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41" w:rsidRPr="003B219F" w:rsidRDefault="003B219F">
      <w:pPr>
        <w:rPr>
          <w:b/>
        </w:rPr>
      </w:pPr>
      <w:r w:rsidRPr="003B219F">
        <w:rPr>
          <w:b/>
        </w:rPr>
        <w:t>Alkaline phosphatase activity assay lysis</w:t>
      </w:r>
    </w:p>
    <w:p w:rsidR="003B219F" w:rsidRPr="003B219F" w:rsidRDefault="003B219F" w:rsidP="003B219F">
      <w:pPr>
        <w:rPr>
          <w:b/>
        </w:rPr>
      </w:pPr>
      <w:r w:rsidRPr="003B219F">
        <w:rPr>
          <w:b/>
        </w:rPr>
        <w:t>Procedure</w:t>
      </w:r>
    </w:p>
    <w:p w:rsidR="003B219F" w:rsidRDefault="003B219F" w:rsidP="003B219F">
      <w:pPr>
        <w:pStyle w:val="ListParagraph"/>
        <w:numPr>
          <w:ilvl w:val="0"/>
          <w:numId w:val="1"/>
        </w:numPr>
      </w:pPr>
      <w:r>
        <w:t xml:space="preserve">Distribute cells into 24 well </w:t>
      </w:r>
      <w:r w:rsidR="00341C34">
        <w:t>plates</w:t>
      </w:r>
      <w:r>
        <w:t xml:space="preserve"> and incubate for </w:t>
      </w:r>
      <w:r w:rsidR="00341C34">
        <w:t>50 % confluence for ALP in 2 days and 30 % confluence for ALP in 7 days.</w:t>
      </w:r>
    </w:p>
    <w:p w:rsidR="003B219F" w:rsidRDefault="003B219F" w:rsidP="003B219F">
      <w:pPr>
        <w:pStyle w:val="ListParagraph"/>
        <w:numPr>
          <w:ilvl w:val="0"/>
          <w:numId w:val="1"/>
        </w:numPr>
      </w:pPr>
      <w:r>
        <w:t xml:space="preserve">Treat cells with samples </w:t>
      </w:r>
      <w:r w:rsidR="00341C34">
        <w:t>in proper concentration and wait for required days.</w:t>
      </w:r>
    </w:p>
    <w:p w:rsidR="003B219F" w:rsidRDefault="003B219F" w:rsidP="003B219F">
      <w:pPr>
        <w:pStyle w:val="ListParagraph"/>
        <w:numPr>
          <w:ilvl w:val="0"/>
          <w:numId w:val="1"/>
        </w:numPr>
      </w:pPr>
      <w:r>
        <w:t>Remove medium and rinse cells twice with PBS</w:t>
      </w:r>
    </w:p>
    <w:p w:rsidR="003B219F" w:rsidRDefault="003B219F" w:rsidP="003B219F">
      <w:pPr>
        <w:pStyle w:val="ListParagraph"/>
        <w:numPr>
          <w:ilvl w:val="0"/>
          <w:numId w:val="1"/>
        </w:numPr>
      </w:pPr>
      <w:r>
        <w:t>Add 100 µl lysis buffer to each cell of 24 well plate</w:t>
      </w:r>
    </w:p>
    <w:p w:rsidR="003B219F" w:rsidRDefault="003B219F" w:rsidP="003B219F">
      <w:pPr>
        <w:pStyle w:val="ListParagraph"/>
        <w:numPr>
          <w:ilvl w:val="0"/>
          <w:numId w:val="1"/>
        </w:numPr>
      </w:pPr>
      <w:r>
        <w:t>Transfer 50 µl of cell lysate to each well of 96 well plate</w:t>
      </w:r>
    </w:p>
    <w:p w:rsidR="00341C34" w:rsidRDefault="00341C34" w:rsidP="003B219F">
      <w:pPr>
        <w:pStyle w:val="ListParagraph"/>
        <w:numPr>
          <w:ilvl w:val="0"/>
          <w:numId w:val="1"/>
        </w:numPr>
      </w:pPr>
      <w:r>
        <w:t>Add 100 µl of enzyme assay buffer and cover with aluminum foil</w:t>
      </w:r>
    </w:p>
    <w:p w:rsidR="003B219F" w:rsidRDefault="003B219F" w:rsidP="003B219F">
      <w:pPr>
        <w:pStyle w:val="ListParagraph"/>
        <w:numPr>
          <w:ilvl w:val="0"/>
          <w:numId w:val="1"/>
        </w:numPr>
      </w:pPr>
      <w:r>
        <w:t>Incubate plate for 30 min for 37 °C</w:t>
      </w:r>
    </w:p>
    <w:p w:rsidR="003B219F" w:rsidRDefault="003B219F" w:rsidP="003B219F">
      <w:pPr>
        <w:pStyle w:val="ListParagraph"/>
        <w:numPr>
          <w:ilvl w:val="0"/>
          <w:numId w:val="1"/>
        </w:numPr>
      </w:pPr>
      <w:r>
        <w:t>Measure the absorbance at 405 nm</w:t>
      </w:r>
    </w:p>
    <w:p w:rsidR="003B219F" w:rsidRPr="003B219F" w:rsidRDefault="003B219F">
      <w:pPr>
        <w:rPr>
          <w:b/>
        </w:rPr>
      </w:pPr>
      <w:r w:rsidRPr="003B219F">
        <w:rPr>
          <w:b/>
        </w:rPr>
        <w:t>Reagent</w:t>
      </w:r>
    </w:p>
    <w:p w:rsidR="003B219F" w:rsidRDefault="003B219F">
      <w:r>
        <w:t>Cell lysis buffer</w:t>
      </w:r>
    </w:p>
    <w:p w:rsidR="003B219F" w:rsidRDefault="003B219F" w:rsidP="003B219F">
      <w:pPr>
        <w:pStyle w:val="ListParagraph"/>
        <w:numPr>
          <w:ilvl w:val="0"/>
          <w:numId w:val="2"/>
        </w:numPr>
      </w:pPr>
      <w:r>
        <w:t>0.1% Triton X-100</w:t>
      </w:r>
    </w:p>
    <w:p w:rsidR="003B219F" w:rsidRDefault="003B219F" w:rsidP="003B219F">
      <w:pPr>
        <w:pStyle w:val="ListParagraph"/>
        <w:numPr>
          <w:ilvl w:val="0"/>
          <w:numId w:val="2"/>
        </w:numPr>
      </w:pPr>
      <w:r>
        <w:t>25 mM carbonate buffer (pH 10.3)</w:t>
      </w:r>
    </w:p>
    <w:p w:rsidR="003B219F" w:rsidRPr="003B219F" w:rsidRDefault="003B219F">
      <w:pPr>
        <w:rPr>
          <w:b/>
        </w:rPr>
      </w:pPr>
      <w:r w:rsidRPr="003B219F">
        <w:rPr>
          <w:b/>
        </w:rPr>
        <w:t>Enzyme assay buffer</w:t>
      </w:r>
    </w:p>
    <w:p w:rsidR="003B219F" w:rsidRDefault="003B219F" w:rsidP="003B219F">
      <w:pPr>
        <w:pStyle w:val="ListParagraph"/>
        <w:numPr>
          <w:ilvl w:val="0"/>
          <w:numId w:val="3"/>
        </w:numPr>
      </w:pPr>
      <w:r>
        <w:t>250 mM carbonate buffer (pH 10.3)</w:t>
      </w:r>
    </w:p>
    <w:p w:rsidR="003B219F" w:rsidRDefault="003B219F" w:rsidP="003B219F">
      <w:pPr>
        <w:pStyle w:val="ListParagraph"/>
        <w:numPr>
          <w:ilvl w:val="0"/>
          <w:numId w:val="3"/>
        </w:numPr>
      </w:pPr>
      <w:r>
        <w:t>2.5 mM MgCl</w:t>
      </w:r>
      <w:r w:rsidRPr="003B219F">
        <w:rPr>
          <w:vertAlign w:val="subscript"/>
        </w:rPr>
        <w:t>2</w:t>
      </w:r>
    </w:p>
    <w:p w:rsidR="003B219F" w:rsidRDefault="003B219F" w:rsidP="003B219F">
      <w:pPr>
        <w:pStyle w:val="ListParagraph"/>
        <w:numPr>
          <w:ilvl w:val="0"/>
          <w:numId w:val="3"/>
        </w:numPr>
      </w:pPr>
      <w:r>
        <w:t>15 mM p-nitro phenyl phosphate</w:t>
      </w:r>
    </w:p>
    <w:p w:rsidR="003B219F" w:rsidRDefault="003B219F"/>
    <w:sectPr w:rsidR="003B219F" w:rsidSect="00663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CFB"/>
    <w:multiLevelType w:val="multilevel"/>
    <w:tmpl w:val="8EACCE80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5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1">
    <w:nsid w:val="1A2C3FFF"/>
    <w:multiLevelType w:val="hybridMultilevel"/>
    <w:tmpl w:val="9648D71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3C5373AF"/>
    <w:multiLevelType w:val="hybridMultilevel"/>
    <w:tmpl w:val="B8ECAC3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19F"/>
    <w:rsid w:val="000B2A74"/>
    <w:rsid w:val="001B11EC"/>
    <w:rsid w:val="002A0A60"/>
    <w:rsid w:val="00341C34"/>
    <w:rsid w:val="0034702F"/>
    <w:rsid w:val="003B219F"/>
    <w:rsid w:val="004622AD"/>
    <w:rsid w:val="00591B88"/>
    <w:rsid w:val="005B13DE"/>
    <w:rsid w:val="00643872"/>
    <w:rsid w:val="00663541"/>
    <w:rsid w:val="006C0F91"/>
    <w:rsid w:val="00933AA8"/>
    <w:rsid w:val="009A5066"/>
    <w:rsid w:val="009E70E3"/>
    <w:rsid w:val="00AD63D4"/>
    <w:rsid w:val="00B4204D"/>
    <w:rsid w:val="00CC1FAC"/>
    <w:rsid w:val="00EA405C"/>
    <w:rsid w:val="00ED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Venkatesan</dc:creator>
  <cp:keywords/>
  <dc:description/>
  <cp:lastModifiedBy>VENKATES AN.J</cp:lastModifiedBy>
  <cp:revision>2</cp:revision>
  <dcterms:created xsi:type="dcterms:W3CDTF">2010-01-09T06:57:00Z</dcterms:created>
  <dcterms:modified xsi:type="dcterms:W3CDTF">2010-03-27T06:24:00Z</dcterms:modified>
</cp:coreProperties>
</file>